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C1" w:rsidRPr="00D738C1" w:rsidRDefault="00D738C1" w:rsidP="00D738C1">
      <w:pPr>
        <w:jc w:val="center"/>
        <w:rPr>
          <w:rFonts w:ascii="Times New Roman" w:hAnsi="Times New Roman" w:cs="Times New Roman"/>
          <w:b/>
          <w:sz w:val="28"/>
          <w:szCs w:val="28"/>
        </w:rPr>
      </w:pPr>
      <w:r w:rsidRPr="00D738C1">
        <w:rPr>
          <w:rFonts w:ascii="Times New Roman" w:hAnsi="Times New Roman" w:cs="Times New Roman"/>
          <w:b/>
          <w:sz w:val="28"/>
          <w:szCs w:val="28"/>
        </w:rPr>
        <w:t>КАБІНЕТ МІНІСТРІВ УКРАЇНИ</w:t>
      </w:r>
    </w:p>
    <w:p w:rsidR="00D738C1" w:rsidRPr="00D738C1" w:rsidRDefault="00D738C1" w:rsidP="00D738C1">
      <w:pPr>
        <w:jc w:val="center"/>
        <w:rPr>
          <w:rFonts w:ascii="Times New Roman" w:hAnsi="Times New Roman" w:cs="Times New Roman"/>
          <w:b/>
          <w:sz w:val="28"/>
          <w:szCs w:val="28"/>
        </w:rPr>
      </w:pPr>
      <w:r w:rsidRPr="00D738C1">
        <w:rPr>
          <w:rFonts w:ascii="Times New Roman" w:hAnsi="Times New Roman" w:cs="Times New Roman"/>
          <w:b/>
          <w:sz w:val="28"/>
          <w:szCs w:val="28"/>
        </w:rPr>
        <w:t>ПОСТАНОВА</w:t>
      </w:r>
    </w:p>
    <w:p w:rsidR="00D738C1" w:rsidRPr="00D738C1" w:rsidRDefault="00D738C1" w:rsidP="00D738C1">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738C1">
        <w:rPr>
          <w:rFonts w:ascii="Times New Roman" w:hAnsi="Times New Roman" w:cs="Times New Roman"/>
          <w:b/>
          <w:sz w:val="28"/>
          <w:szCs w:val="28"/>
        </w:rPr>
        <w:t>N 563</w:t>
      </w:r>
    </w:p>
    <w:p w:rsidR="00D738C1" w:rsidRPr="00D738C1" w:rsidRDefault="00D738C1" w:rsidP="00D738C1">
      <w:pPr>
        <w:jc w:val="both"/>
        <w:rPr>
          <w:rFonts w:ascii="Times New Roman" w:hAnsi="Times New Roman" w:cs="Times New Roman"/>
          <w:b/>
          <w:sz w:val="28"/>
          <w:szCs w:val="28"/>
        </w:rPr>
      </w:pPr>
      <w:r w:rsidRPr="00D738C1">
        <w:rPr>
          <w:rFonts w:ascii="Times New Roman" w:hAnsi="Times New Roman" w:cs="Times New Roman"/>
          <w:b/>
          <w:sz w:val="28"/>
          <w:szCs w:val="28"/>
        </w:rPr>
        <w:t xml:space="preserve">Київ                                                                                         від 16 жовтня 2014 р. </w:t>
      </w:r>
    </w:p>
    <w:p w:rsidR="00D738C1" w:rsidRPr="00D738C1" w:rsidRDefault="00D738C1" w:rsidP="00D738C1">
      <w:pPr>
        <w:jc w:val="center"/>
        <w:rPr>
          <w:rFonts w:ascii="Times New Roman" w:hAnsi="Times New Roman" w:cs="Times New Roman"/>
          <w:b/>
          <w:sz w:val="28"/>
          <w:szCs w:val="28"/>
        </w:rPr>
      </w:pPr>
      <w:r w:rsidRPr="00D738C1">
        <w:rPr>
          <w:rFonts w:ascii="Times New Roman" w:hAnsi="Times New Roman" w:cs="Times New Roman"/>
          <w:b/>
          <w:sz w:val="28"/>
          <w:szCs w:val="28"/>
        </w:rPr>
        <w:t>Деякі питання реалізації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Кабінет Міністрів України постановляє:</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 Затвердити такі, що додаються: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Порядок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перелік органів,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Внести до постанов Кабінету Міністрів України зміни, що додаються.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 Міністерству юстиції: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 поінформувати Кабінет Міністрів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пункту 2 Прикінцевих та перехідних положень Закону України "Про очищення влади" щодо звільнення з посади осіб, які працюють у таких органах, та обіймають (обіймали) відповідні посади, згідно з критеріями, визначеними частиною першою статті 3 зазначеного Закону;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 xml:space="preserve">2) забезпечити розміщення на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Служби безпеки, Генеральної прокуратури України, Державної судової адміністрації, що в одноденний строк з дня набрання чинності цією постановою подається зазначеними органами Міністерству юстиції.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 Міністерству фінансів затвердити протягом десяти днів з дня набрання чинності цією постановою порядок проведення перевірки достовірності відомостей, передбачених пунктом 2 частини п'ятої статті 5 Закону України "Про очищення влади", та форму висновку про результати зазначеної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Прем'єр-міністр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А. ЯЦЕНЮК</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Інд. 31</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right"/>
        <w:rPr>
          <w:rFonts w:ascii="Times New Roman" w:hAnsi="Times New Roman" w:cs="Times New Roman"/>
          <w:sz w:val="28"/>
          <w:szCs w:val="28"/>
        </w:rPr>
      </w:pPr>
      <w:r w:rsidRPr="00D738C1">
        <w:rPr>
          <w:rFonts w:ascii="Times New Roman" w:hAnsi="Times New Roman" w:cs="Times New Roman"/>
          <w:sz w:val="28"/>
          <w:szCs w:val="28"/>
        </w:rPr>
        <w:t>ЗАТВЕРДЖЕНО</w:t>
      </w:r>
    </w:p>
    <w:p w:rsidR="00D738C1" w:rsidRPr="00D738C1" w:rsidRDefault="00D738C1" w:rsidP="00D738C1">
      <w:pPr>
        <w:jc w:val="right"/>
        <w:rPr>
          <w:rFonts w:ascii="Times New Roman" w:hAnsi="Times New Roman" w:cs="Times New Roman"/>
          <w:sz w:val="28"/>
          <w:szCs w:val="28"/>
        </w:rPr>
      </w:pPr>
      <w:r w:rsidRPr="00D738C1">
        <w:rPr>
          <w:rFonts w:ascii="Times New Roman" w:hAnsi="Times New Roman" w:cs="Times New Roman"/>
          <w:sz w:val="28"/>
          <w:szCs w:val="28"/>
        </w:rPr>
        <w:t>постановою Кабінету Міністрів України</w:t>
      </w:r>
    </w:p>
    <w:p w:rsidR="00D738C1" w:rsidRPr="00D738C1" w:rsidRDefault="00D738C1" w:rsidP="00D738C1">
      <w:pPr>
        <w:jc w:val="right"/>
        <w:rPr>
          <w:rFonts w:ascii="Times New Roman" w:hAnsi="Times New Roman" w:cs="Times New Roman"/>
          <w:sz w:val="28"/>
          <w:szCs w:val="28"/>
        </w:rPr>
      </w:pPr>
      <w:r w:rsidRPr="00D738C1">
        <w:rPr>
          <w:rFonts w:ascii="Times New Roman" w:hAnsi="Times New Roman" w:cs="Times New Roman"/>
          <w:sz w:val="28"/>
          <w:szCs w:val="28"/>
        </w:rPr>
        <w:t>від 16 жовтня 2014 р. N 563</w:t>
      </w:r>
    </w:p>
    <w:p w:rsidR="00D738C1" w:rsidRDefault="00D738C1" w:rsidP="00D738C1">
      <w:pPr>
        <w:jc w:val="center"/>
        <w:rPr>
          <w:rFonts w:ascii="Times New Roman" w:hAnsi="Times New Roman" w:cs="Times New Roman"/>
          <w:b/>
          <w:sz w:val="28"/>
          <w:szCs w:val="28"/>
        </w:rPr>
      </w:pPr>
    </w:p>
    <w:p w:rsidR="00D738C1" w:rsidRPr="00D738C1" w:rsidRDefault="00D738C1" w:rsidP="00D738C1">
      <w:pPr>
        <w:jc w:val="center"/>
        <w:rPr>
          <w:rFonts w:ascii="Times New Roman" w:hAnsi="Times New Roman" w:cs="Times New Roman"/>
          <w:b/>
          <w:sz w:val="28"/>
          <w:szCs w:val="28"/>
        </w:rPr>
      </w:pPr>
      <w:r w:rsidRPr="00D738C1">
        <w:rPr>
          <w:rFonts w:ascii="Times New Roman" w:hAnsi="Times New Roman" w:cs="Times New Roman"/>
          <w:b/>
          <w:sz w:val="28"/>
          <w:szCs w:val="28"/>
        </w:rPr>
        <w:t>ПОРЯДОК</w:t>
      </w:r>
    </w:p>
    <w:p w:rsidR="00D738C1" w:rsidRPr="00D738C1" w:rsidRDefault="00D738C1" w:rsidP="00D738C1">
      <w:pPr>
        <w:jc w:val="center"/>
        <w:rPr>
          <w:rFonts w:ascii="Times New Roman" w:hAnsi="Times New Roman" w:cs="Times New Roman"/>
          <w:b/>
          <w:sz w:val="28"/>
          <w:szCs w:val="28"/>
        </w:rPr>
      </w:pPr>
      <w:r w:rsidRPr="00D738C1">
        <w:rPr>
          <w:rFonts w:ascii="Times New Roman" w:hAnsi="Times New Roman" w:cs="Times New Roman"/>
          <w:b/>
          <w:sz w:val="28"/>
          <w:szCs w:val="28"/>
        </w:rPr>
        <w:t>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 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частинами третьою і четвертою статті 1 Закону України "Про очищення влади" (далі - перевірка).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Перевірка проводиться щодо:</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 Прем'єр-міністра України, Першого віце-прем'єр-міністра України, віце-прем'єр-міністра України, а також міністрів,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їх перших заступників, заступників;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заступників, заступників;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 військових посадових осіб Збройних Сил та інших утворених відповідно до закону військових формувань, крім військовослужбовців строкової військової служби та військовослужбовців служби за призовом під час мобілізації;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 членів Вищої ради юстиції, членів Вищої кваліфікаційної комісії суддів України, професійних суддів, Голови ДСА, його першого заступника, заступника;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w:t>
      </w:r>
      <w:r w:rsidRPr="00D738C1">
        <w:rPr>
          <w:rFonts w:ascii="Times New Roman" w:hAnsi="Times New Roman" w:cs="Times New Roman"/>
          <w:sz w:val="28"/>
          <w:szCs w:val="28"/>
        </w:rPr>
        <w:lastRenderedPageBreak/>
        <w:t>уповноваженого з питань антикорупційної політики, їх перших заступників, заступників;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6) начальницького складу органів внутрішніх справ, </w:t>
      </w:r>
      <w:proofErr w:type="spellStart"/>
      <w:r w:rsidRPr="00D738C1">
        <w:rPr>
          <w:rFonts w:ascii="Times New Roman" w:hAnsi="Times New Roman" w:cs="Times New Roman"/>
          <w:sz w:val="28"/>
          <w:szCs w:val="28"/>
        </w:rPr>
        <w:t>ДПтС</w:t>
      </w:r>
      <w:proofErr w:type="spellEnd"/>
      <w:r w:rsidRPr="00D738C1">
        <w:rPr>
          <w:rFonts w:ascii="Times New Roman" w:hAnsi="Times New Roman" w:cs="Times New Roman"/>
          <w:sz w:val="28"/>
          <w:szCs w:val="28"/>
        </w:rPr>
        <w:t xml:space="preserve">, </w:t>
      </w:r>
      <w:proofErr w:type="spellStart"/>
      <w:r w:rsidRPr="00D738C1">
        <w:rPr>
          <w:rFonts w:ascii="Times New Roman" w:hAnsi="Times New Roman" w:cs="Times New Roman"/>
          <w:sz w:val="28"/>
          <w:szCs w:val="28"/>
        </w:rPr>
        <w:t>Держспецзв'язку</w:t>
      </w:r>
      <w:proofErr w:type="spellEnd"/>
      <w:r w:rsidRPr="00D738C1">
        <w:rPr>
          <w:rFonts w:ascii="Times New Roman" w:hAnsi="Times New Roman" w:cs="Times New Roman"/>
          <w:sz w:val="28"/>
          <w:szCs w:val="28"/>
        </w:rPr>
        <w:t>, Мінфіну, ДФС, податкової міліції, МВС, ДСНС;</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7) посадових та службових осіб органів прокуратури України, СБУ, Служби зовнішньої розвідки, Управління державної охорони, Національного банку;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10) інших посадових та службових осіб (крім виборних посад) органів державної влади, органів місцевого самоврядування;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11) осіб, які претендують на зайняття посад, зазначених у підпунктах 1 - 10 цього пункту.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 Мін'юст для забезпечення здійснення громадського контролю за процесом проведення перевірки утворює дорадчий громадський орган з питань люстрації.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 Організація проведення перевірки покладається на керівника відповідного органу, до повноважень якого належить звільнення з посади особи, стосовно якої проводиться перевірка (далі - керівник органу).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Організація проведення перевірки професійних суддів покладається на голову суду, в якому працює суддя.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на керівника органу, в якому працює особа.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Керівник органу або голова суду обов'язково враховує положення частини сьомої статті 1 Закону України "Про очищення влади" (далі - Закон).</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5. Керівник органу або голова суду згідно з планом проведення перевірок, затвердженим Кабінетом Міністрів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підрозділ такого органу (далі - відповідальний структурний підрозділ).</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6. Рішення про початок проведення перевірки в органі оприлюднюється в день його прийняття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7. У разі коли в органі, в якому проводиться перевірка, відсутня технічна можливість для оприлюднення рішення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xml:space="preserve">) на електронну адресу органу, якому підпорядковується зазначений орган. Орган, якому підпорядковується орган, в якому проводиться перевірка, у той самий день оприлюднює рішення на власному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8. Особа, яка підлягає перевірці, зобов'язана у десятиденний строк з дня початку проведення перевірки в органі подати до відповідального структурного </w:t>
      </w:r>
      <w:r w:rsidRPr="00D738C1">
        <w:rPr>
          <w:rFonts w:ascii="Times New Roman" w:hAnsi="Times New Roman" w:cs="Times New Roman"/>
          <w:sz w:val="28"/>
          <w:szCs w:val="28"/>
        </w:rPr>
        <w:lastRenderedPageBreak/>
        <w:t>підрозділу власноручно написану заяву (далі - заява) про те, що до неї не застосовуються заборони, визначені частиною третьою або четвертою статті 1 Закону, про згоду на проходження перевірки та оприлюднення відомостей щодо неї за формою згідно з додатком 1 або про те, що до неї застосовуються заборони, визначені частиною третьою або четвертою статті 1 Закону, про згоду на проходження перевірки та оприлюднення відомостей щодо неї за формою згідно з додатком 2.</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Вимога стосовно надання в заяві згоди на оприлюднення відомостей щодо особи, яка підлягає перевірці, не поширюється на осіб, які обіймають посади, перебування на яких становить державну таємницю.</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9. Професійний суддя, який підлягає перевірці, зобов'язаний у десятиденний строк з дня початку проведення перевірки в органі подати до відповідального структурного підрозділу власноручно написану заяву за формою згідно з додатком 1 або додатком 2 та декларацію про майно, доходи, витрати і зобов'язання фінансового характеру, складену за формою, що встановлена Законом України "Про засади запобігання і протидії корупції" (далі - декларація).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10. Повідомлення особою, яка підлягає перевірці, в заяві про те, що до неї застосовуються заборони, визначені частиною третьою або четвертою статті 1 Закону,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до неї заборони, передбаченої відповідно частиною третьою або четвертою статті 1 Закону.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11. Повідомлення професійним суддею, який підлягає перевірці, в заяві про те, що до нього застосовується заборона, визначена частиною третьою або четвертою статті 1 Закону, є підставою для надіслання Мін'юсту головою суду не пізніш як на третій день після подання такої заяви її копії в паперовій та електронній формі (сканованої копії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Неподання професійним суддею, який підлягає перевірці, заяви у строк, зазначений у пункті 9 цього Порядку, є підставою для надіслання Мін'юсту головою суду інформації про неподання заяви не пізніш як на третій день після закінчення строку подання заяви.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подання про звільнення судді з посади.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12. Керівник органу, який прийняв рішення про звільнення особи, зазначеної у пункті 10 цього Порядку, надсилає в день його прийняття до Мін'юсту рішення про звільнення особи разом з його копією (сканованою копією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та відомості про таку особу (прізвище, ім'я, по батькові, дата та місце народження, серія та номер паспорта громадянина України, ким і коли виданий, реєстраційний номер облікової картки платника податків, місце проживання, місце роботи, посада на час застосування положення Закону, інформація про заборону, яку застосовано до особи, із зазначенням критерію, на підставі якого застосовано відповідну заборону) в паперовій та електронній формі (у форматі Microsoft Word), які не пізніш як на третій день з дати надходження вносяться до Єдиного державного реєстру осіб, щодо яких застосовано положення Закону (далі - Реєстр).</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13. Відомості про особу (прізвище,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третьою або четвертою статті 1 Закону) не пізніш як на третій день з дня їх надходження до Мін'юсту розміщуються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Міністерства.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14. Відповідальний структурний підрозділ протягом десяти днів з дня надходження заяви особи, яка підлягає перевірці, на підставі відомостей, наявних в особовій справі такої особи, перевіряє достовірність відомостей, зазначених у заяві, щодо незастосування до неї заборон, передбачених частиною третьою статті 1 Закону, на основі критеріїв, визначених пунктами 1 - 8 частини другої, пунктами 1 і 2 частини четвертої статті 3 Закону: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1) заборони, яка застосовується до осіб, що обіймали посаду (посади) у період з 21 листопада 2013 р. по 22 лютого 2014 р. та не були звільнені в цей період з відповідної посади (посад) за власним бажанням: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члена Вищої ради юстиції (крім Голови Верховного Суду України), члена Вищої кваліфікаційної комісії суддів України, Голови ДСА, його першого заступника, заступника;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керівника, заступника керівника самостійного структурного підрозділу центрального органу (апарату) Генеральної прокуратури України, СБУ, Служби зовнішньої розвідки, МВС, </w:t>
      </w:r>
      <w:proofErr w:type="spellStart"/>
      <w:r w:rsidRPr="00D738C1">
        <w:rPr>
          <w:rFonts w:ascii="Times New Roman" w:hAnsi="Times New Roman" w:cs="Times New Roman"/>
          <w:sz w:val="28"/>
          <w:szCs w:val="28"/>
        </w:rPr>
        <w:t>Міндоходів</w:t>
      </w:r>
      <w:proofErr w:type="spellEnd"/>
      <w:r w:rsidRPr="00D738C1">
        <w:rPr>
          <w:rFonts w:ascii="Times New Roman" w:hAnsi="Times New Roman" w:cs="Times New Roman"/>
          <w:sz w:val="28"/>
          <w:szCs w:val="28"/>
        </w:rPr>
        <w:t>, податкової міліції;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керівника, заступника керівника територіального (регіонального) органу прокуратури, СБУ, МВС, </w:t>
      </w:r>
      <w:proofErr w:type="spellStart"/>
      <w:r w:rsidRPr="00D738C1">
        <w:rPr>
          <w:rFonts w:ascii="Times New Roman" w:hAnsi="Times New Roman" w:cs="Times New Roman"/>
          <w:sz w:val="28"/>
          <w:szCs w:val="28"/>
        </w:rPr>
        <w:t>Міндоходів</w:t>
      </w:r>
      <w:proofErr w:type="spellEnd"/>
      <w:r w:rsidRPr="00D738C1">
        <w:rPr>
          <w:rFonts w:ascii="Times New Roman" w:hAnsi="Times New Roman" w:cs="Times New Roman"/>
          <w:sz w:val="28"/>
          <w:szCs w:val="28"/>
        </w:rPr>
        <w:t>, податкової міліції в Автономній Республіці Крим, областях, мм. Києві та Севастополі, районах у м. Києві;</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Голови Ради міністрів Автономної Республіки Крим, голови обласної, Київської чи Севастопольської міської держадміністрацій, їх перших заступників, заступників, голови райдержадміністрації, районної в м. Києві держадміністрації;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 Військово-Морських Сил Збройних Сил, їх першого заступника, заступника;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заборони, яка застосовується до осіб, що:</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були обрані і працювали на керівних посадах починаючи з посади секретаря ЦК ЛКСМУ і вище.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15. У разі виявлення відповідальним структурним підрозділом відомостей щодо застосування до особи, яка підлягає перевірці, заборони, передбаченої пунктом 14 цього Порядку, керівник органу не пізніше ніж на третій день з дня виявлення таких відомостей приймає рішення про звільнення такої особи і в той самий день надсилає його копію до Мін'юсту в паперовій та електронній формі (скановану копію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xml:space="preserve">) разом з відомостями про особу, щодо якої застосовано заборону, передбачену частиною третьою статті 1 Закону (прізвище, ім'я, по батькові, дата та місце народження, серія та номер паспорта громадянина України, ким і коли виданий, реєстраційний номер облікової картки платника податків, місце проживання, місце роботи, посада на час застосування положення Закону, інформація про критерій, на підставі якого </w:t>
      </w:r>
      <w:r w:rsidRPr="00D738C1">
        <w:rPr>
          <w:rFonts w:ascii="Times New Roman" w:hAnsi="Times New Roman" w:cs="Times New Roman"/>
          <w:sz w:val="28"/>
          <w:szCs w:val="28"/>
        </w:rPr>
        <w:lastRenderedPageBreak/>
        <w:t>застосовано заборону), в паперовій та електронній формі (у форматі Microsoft Word), які протягом трьох днів з дня їх надходження вносяться до Реєстру.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16. Відомості про особу, яка підлягає перевірці (прізвище,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третьою або четвертою статті 1 Закону), не пізніш як на третій день з дня їх надходження до Мін'юсту розміщуються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Міністерства.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17. Керівник органу не пізніш як на третій день після надходження заяви щодо незастосування до особи, яка підлягає перевірці, заборон, передбачених частинами третьою або четвертою статті 1 Закону,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Міністрів України (далі - органи перевірки), відповідно до компетенції запити про проведення перевірки за формою згідно з додатком 3 щодо особи, яка підлягає перевірці, до яких додається копія заяви зазначеної особи, засвідчена відповідальним структурним підрозділом.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18. Запити не надсилаються для проведення перевірки достовірності відомостей щодо застосування критеріїв, передбачених частиною четвертою статті 3 Закону, до осіб, які були народжені після 1977 року.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19. Запит про проведення перевірки достовірності відомостей щодо наявності майна (майнових прав) та відповідності вартості майна (майнових прав), зазначеного (зазначених) у декларації, поданій особою, яка підлягає перевірці, за минулий рік, набутого (набутих) за час перебування на посадах, зазначених у пунктах 1 - 10 частини першої статті 2 Закону, доходам, отриманим із законних джерел, надсилається до ДФС разом з копією декларації особи, яка підлягає перевірці, засвідченою кадровою службою органу, в якому проводиться перевірка.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20. ДФС проводить перевірку в порядку, визначеному Мінфіном.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21. Керівник органу в день надіслання запитів органам перевірки надсилає Мін'юсту повідомлення про початок проходження перевірки особою за формою згідно з додатком 4 в паперовій та електронній формі (скановану копію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xml:space="preserve"> та відповідну інформацію у форматі Microsoft Word), а також для осіб, які обіймають посади, віднесені до 1 - 3 категорій посад державної служби, та посади керівного та начальницького складу правоохоронних органів - копію декларації (крім відомостей, що віднесені законом до інформації з обмеженим доступом) в паперовій та електронній формі (скановану копію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xml:space="preserve">), які не пізніше ніж на п'ятий день з дня їх надходження до Мін'юсту розміщуються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w:t>
      </w:r>
      <w:proofErr w:type="spellStart"/>
      <w:r w:rsidRPr="00D738C1">
        <w:rPr>
          <w:rFonts w:ascii="Times New Roman" w:hAnsi="Times New Roman" w:cs="Times New Roman"/>
          <w:sz w:val="28"/>
          <w:szCs w:val="28"/>
        </w:rPr>
        <w:t>Міністертва</w:t>
      </w:r>
      <w:proofErr w:type="spellEnd"/>
      <w:r w:rsidRPr="00D738C1">
        <w:rPr>
          <w:rFonts w:ascii="Times New Roman" w:hAnsi="Times New Roman" w:cs="Times New Roman"/>
          <w:sz w:val="28"/>
          <w:szCs w:val="28"/>
        </w:rPr>
        <w:t xml:space="preserve"> із зазначенням дня початку проходження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Зазначене повідомлення розміщується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Мін'юсту на період проведення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22. День надіслання запитів та доданих до них документів, а також повідомлення до Мін'юсту є днем початку проходження перевірки особою відповідно до Закону.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23. Орган, в якому проводиться перевірка, протягом трьох днів після надходження заяви особи, стосовно якої проводиться перевірка, розміщує на власному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інформацію про початок проходження перевірки відповідною особою та копії її заяви і декларації (крім відомостей, що віднесені законом до інформації з обмеженим доступом).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Зазначене повідомлення та інформація щодо результатів проведення перевірки розміщуються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відповідного органу на період перебування особи, щодо якої проведено перевірку, на посаді (посадах) у такому органі.</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24. У разі коли в органі, в якому проводиться перевірка, відсутні технічні можливості для оприлюднення інформації, копій заяви та декларації особи, стосовно якої проводиться перевірка, зазначені інформація, копії заяви та декларації (крім відомостей, що віднесені законом до інформації з обмеженим </w:t>
      </w:r>
      <w:r w:rsidRPr="00D738C1">
        <w:rPr>
          <w:rFonts w:ascii="Times New Roman" w:hAnsi="Times New Roman" w:cs="Times New Roman"/>
          <w:sz w:val="28"/>
          <w:szCs w:val="28"/>
        </w:rPr>
        <w:lastRenderedPageBreak/>
        <w:t xml:space="preserve">доступом) підлягають оприлюдненню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органу, якому підпорядковується зазначений орган. У такому випадку орган, в якому проводиться перевірка, надсилає в день початку проходження перевірки зазначену інформацію, копії заяви та декларації (крім відомостей, що віднесені законом до інформації з обмеженим доступом) в паперовій та електронній формі (скановані копії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xml:space="preserve">) відповідному органу, який у той самий день оприлюднює їх на власному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25. Голова суду в день, що настає за днем подання заяви професійним суддею, який підлягає перевірці, надсилає до ДСА інформацію про початок проходження перевірки професійним суддею, копії його заяви та декларації в паперовій та електронній формі (скановані копії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26. ДСА протягом трьох днів після надходження заяви особи, стосовно якої проводиться перевірка, та декларації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за принципами </w:t>
      </w:r>
      <w:proofErr w:type="spellStart"/>
      <w:r w:rsidRPr="00D738C1">
        <w:rPr>
          <w:rFonts w:ascii="Times New Roman" w:hAnsi="Times New Roman" w:cs="Times New Roman"/>
          <w:sz w:val="28"/>
          <w:szCs w:val="28"/>
        </w:rPr>
        <w:t>територіальності</w:t>
      </w:r>
      <w:proofErr w:type="spellEnd"/>
      <w:r w:rsidRPr="00D738C1">
        <w:rPr>
          <w:rFonts w:ascii="Times New Roman" w:hAnsi="Times New Roman" w:cs="Times New Roman"/>
          <w:sz w:val="28"/>
          <w:szCs w:val="28"/>
        </w:rPr>
        <w:t xml:space="preserve"> і спеціалізації.</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27. У разі встановлення за результатами перевірки недостовірності відомостей, зазначених у пункті 2 частини п'ятої статті 5 Закону, ДФС протягом трьох робочих днів з дня виявлення всіх фактів недостовірності та/або невідповідності відомостей, але не пізніше ніж на тридцятий день з дня надходження запиту та копії декларації особи, стосовно якої проводиться перевірка, повідомляє про них зазначеній особі.</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28.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29. Орган перевірки одночасно з надісланням відповідей на запити керівників органів, в яких проводиться перевірка, надсилає до Мін'юсту копії таких відповідей, інформація з яких у разі застосування до особи, стосовно якої </w:t>
      </w:r>
      <w:r w:rsidRPr="00D738C1">
        <w:rPr>
          <w:rFonts w:ascii="Times New Roman" w:hAnsi="Times New Roman" w:cs="Times New Roman"/>
          <w:sz w:val="28"/>
          <w:szCs w:val="28"/>
        </w:rPr>
        <w:lastRenderedPageBreak/>
        <w:t>проводиться перевірка, заборон, визначених частиною третьою або четвертою статті 1 Закону, вноситься до Реєстру.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30. Форма висновку ДФС про результати перевірки відомостей, зазначених у пункті 2 частини п'ятої статті 5 Закону, затверджується наказом Мінфіну.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31. Протягом місяця з дня початку проходження перевірки особою фізичні та юридичні особи можуть подати інформацію про особу, стосовно якої проводиться перевірка, щодо поширення на неї заборон, передбачених Законом, до органу перевірки чи до дорадчого громадського органу з питань люстрації при Мін'юсті.</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подається ним на розгляд відповідного органу перевірки, про що інформується Мін'юст.</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33. Орган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та протягом десяти робочих днів надати відповідь фізичній чи юридичній особі.</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 перевірки одночасно з надісланням відповідей фізичній чи юридичній особі, яка подала інформацію про особу, стосовно якої проводиться перевірка, інформує про результати розгляду цієї інформації керівника органу, до повноважень якого належить звільнення з посади особи, стосовно якої проводиться перевірка.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34. У разі коли інформацію не віднесено до відомостей, зазначених у пунктах 1 і 2 частини п'ятої статті 5 Закону, перевірку достовірності яких проводять органи перевірки, така інформація надсилається органом, в якому проводиться перевірка, компетентним органам у порядку, встановленому законом.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35. Якщо відповідь / висновок / копія судового рішення,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36. На підставі відповіді / висновку / копії судового рішення, що надійшли від органів перевірки за результатами перевірки, відповідальний структурний підрозділ в одноденний строк (з дня надходження останньої відповіді / висновку / копії судового рішення або з дня надходження відповіді / висновку / копії судового рішення, який є підставою для застосування заборони, передбаченої частиною третьою або четвертою статті 1 Закону) готує довідку про результати перевірки за формою згідно з додатком 5 та подає її керівнику органу.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37. Керівник органу не пізніше ніж на третій день з дня надходження відповіді (відповідей) / висновку / копії судового рішення розглядає довідку про результати перевірки щодо особи, надсилає у той самий день Мін'юсту в паперовій та електронній формі (у форматі Microsoft Word) копію довідки про результати перевірки щодо особи, до якої не застосовуються заборони, визначені частинами третьою та четвертою статті 1 Закону, або у разі встановлення недостовірності відомостей, зазначених у пунктах 1 та/або 2 частини п'ятої статті 5 Закону, приймає рішення про звільнення особи та у той самий день надсилає Мін'юсту копію згаданого рішення в паперовій та електронній формі (скановану копію у форматі </w:t>
      </w:r>
      <w:proofErr w:type="spellStart"/>
      <w:r w:rsidRPr="00D738C1">
        <w:rPr>
          <w:rFonts w:ascii="Times New Roman" w:hAnsi="Times New Roman" w:cs="Times New Roman"/>
          <w:sz w:val="28"/>
          <w:szCs w:val="28"/>
        </w:rPr>
        <w:t>pdf</w:t>
      </w:r>
      <w:proofErr w:type="spellEnd"/>
      <w:r w:rsidRPr="00D738C1">
        <w:rPr>
          <w:rFonts w:ascii="Times New Roman" w:hAnsi="Times New Roman" w:cs="Times New Roman"/>
          <w:sz w:val="28"/>
          <w:szCs w:val="28"/>
        </w:rPr>
        <w:t>) та копію довідки про результати перевірки в паперовій та електронній формі (у форматі Microsoft Word), інформація з яких протягом трьох днів з дня їх надходження вноситься до Реєстру.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Відомості про особу (прізвище,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третьою або четвертою статті 1 Закону) не пізніш як на третій день з дня їх надходження до Мін'юсту розміщуються на офіційному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Міністерства.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38. Голова суду не пізніше ніж на третій день з дня надходження відповіді (відповідей) / висновку / копії судового рішення розглядає довідку про результати перевірки щодо професійного судді, надсилає Мін'юсту в паперовій та електронній формі (у форматі Microsoft Word) копію довідки про результати перевірки щодо професійного судді, до якого не застосовуються заборони, визначені частинами третьою та четвертою статті 1 Закону, або у разі встановлення під час перевірки професійного судді недостовірності відомостей, зазначених у пунктах 1 та/або 2 частини п'ятої статті 5 Закону, надсилає копію довідки про результати перевірки щодо професійного судді в паперовій та електронній формі (у форматі Microsoft Word) та відповіді / висновку / судового рішення про результати перевірки до Мін'юсту, який у триденний строк з дня надходження копії такої відповіді / висновку / судового рішення надсилає копію такої відповіді / висновку / судового рішення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39. Висновок про проведення перевірки достовірності відомостей щодо наявності майна (майнових прав), зазначених у поданій особою за попередній рік декларації,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40. Усі матеріали перевірки, які надійшли до керівника органу, додаються до особової справи особи.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Усі матеріали перевірки, які надійшли до голови суду, додаються до особової справи професійного суду.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Мін'юст має право доступу до всіх матеріалів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41. Особа, яка претендує на зайняття посади, передбаченої підпунктами 1 - 10 пункту 2 цього Порядку (крім особи, яка виявила бажання стати суддею) (далі - особа, яка претендує на зайняття посади), разом з документами, необхідними </w:t>
      </w:r>
      <w:r w:rsidRPr="00D738C1">
        <w:rPr>
          <w:rFonts w:ascii="Times New Roman" w:hAnsi="Times New Roman" w:cs="Times New Roman"/>
          <w:sz w:val="28"/>
          <w:szCs w:val="28"/>
        </w:rPr>
        <w:lastRenderedPageBreak/>
        <w:t>для її призначення на посаду, подає до відповідного органу власноручно написану заяву за формою згідно з додатком 1.</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Особа, яка виявила бажання стати суддею, разом з документами, необхідними для її призначення на посаду, подає до Вищої кваліфікаційної комісії суддів України власноручно написану заяву за формою згідно з додатком 1.</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Неподання заяви особою, яка претендує на зайняття посади або яка виявила бажання стати суддею, є підставою для відмови у призначенні такої особи на посаду, на яку вона претендує.</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42. Відповідальний структурний підрозділ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частиною третьою статті 1 Закону, на основі критеріїв, визначених частиною першою, пунктами 1 - 8 частини другої та пунктами 1 і 2 частини четвертої статті 3 Закону.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43. Виявлення відповідальним структурним підрозділом факту належності особи до переліку осіб, щодо яких застосовуються заборони, передбачені частиною третьою статті 1 Закону, на основі критеріїв, визначених частиною першою, пунктами 1 - 8 частини другої або пунктами 1 і 2 частини четвертої статті 3 Закону, є підставою для відмови такій особі у призначенні на посаду, на яку вона претендує.</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44. Керівник органу надсилає в день виявлення факту, зазначеного в пункті 43 цього Порядку, до Мін'юсту на його електронну адресу інформацію щодо застосування заборони, передбаченої частиною третьою статті 1 Закону, до особи та відомості про неї (прізвище, ім'я, по батькові, дата та місце народження, серія та номер паспорта громадянина України, коли і ким виданий, реєстраційний номер облікової картки платника податків, місце проживання, місце роботи, посада, на яку особа претендувала, інформація про критерій, на підставі якого застосовано заборону) в паперовому та електронному вигляді (у форматі Microsoft Word), які протягом трьох днів з моменту її надходження вносяться до Реєстру.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45. У разі </w:t>
      </w:r>
      <w:proofErr w:type="spellStart"/>
      <w:r w:rsidRPr="00D738C1">
        <w:rPr>
          <w:rFonts w:ascii="Times New Roman" w:hAnsi="Times New Roman" w:cs="Times New Roman"/>
          <w:sz w:val="28"/>
          <w:szCs w:val="28"/>
        </w:rPr>
        <w:t>невиявлення</w:t>
      </w:r>
      <w:proofErr w:type="spellEnd"/>
      <w:r w:rsidRPr="00D738C1">
        <w:rPr>
          <w:rFonts w:ascii="Times New Roman" w:hAnsi="Times New Roman" w:cs="Times New Roman"/>
          <w:sz w:val="28"/>
          <w:szCs w:val="28"/>
        </w:rPr>
        <w:t xml:space="preserve"> відповідальним структурним підрозділом підстав для застосування щодо особи заборон, передбачених частиною першою, пунктами 1 - 8 частини другої та пунктами 1 і 2 частини четвертої статті 3 Закону, керівник органу може прийняти рішення про призначення такої особи на відповідну посаду.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46. Керівник органу не пізніше ніж на третій день після призначення особи на посаду, передбачену підпунктами 1 - 10 пункту 2 цього Порядку (крім посади судді), одночасно надсилає до органів перевірки у порядку, передбаченому пунктами 17 - 19 цього Порядку, запити.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47. Щодо особи, яка призначена на посаду, передбачену підпунктами 1 - 10 пункту 2 цього Порядку (крім посади судді), проводиться перевірка у строки та в порядку, визначені пунктами 20 - 24, 27 - 37, 39 - 40 цього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Керівник органу не пізніше ніж на третій день з дня надходження відповіді / висновку / копії судового рішення, якими встановлено недостовірність відомостей, зазначених у пунктах 1 та/або 2 частини п'ятої статті 5 Закону, приймає рішення про звільнення особи.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48. Перевірка щодо особи, яка виявила бажання стати суддею, проводиться у строки та в порядку, визначені законодавством про судоустрій і статус суддів.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49. 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місцевого самоврядування, 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проводиться перевірка у строки та в порядку, визначені пунктами 41 - 47 цього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У разі призначення особи на іншу посаду в межах апарату органу державної влади чи в межах органу місцевого самоврядування перевірка щодо неї не проводиться.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50. Особи, винні в порушенні цього Порядку, несуть відповідальність згідно із законом.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1</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(найменування органу або суду, посада, прізвище, ім'я,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 батькові керівника органу або голови суду відповідно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частини четвертої статті 5 Закону України "Про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очищення влади" / Вища кваліфікаційна комісія суддів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України - для особи, яка виявила бажання стати суддею)</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(прізвище, ім'я та по батькові особи)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ЗАЯВА*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 проведення перевірки, передбаченої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Я, 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та по батькові)</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відповідно до статті 4 Закону України "Про очищення влади" повідомляю, що заборони, визначені частиною третьою або четвертою статті 1 Закону, не застосовуються щодо мене.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Надаю згоду на: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проходження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оприлюднення відомостей щодо себе відповідно до вимог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копія декларації про майно, доходи, витрати і зобов'язання фінансового характеру за 20__ рік.</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 ____________ 20__ р.</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(підпис)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Заява пишеться особою власноручно.</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2</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(найменування органу або суду, посада, прізвище, ім'я,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 батькові керівника органу або голови суду відповідно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частини четвертої статті 5 Закону України "Про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очищення влади" / Вища кваліфікаційна комісія суддів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України - для особи, яка виявила бажання стати суддею)</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(прізвище, ім'я та по батькові особи)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ЗАЯВА*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 проведення перевірки, передбаченої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Я, 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та по батькові)</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відповідно до статті 4 Закону України "Про очищення влади" повідомляю, що заборони, визначені частиною 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(третьою/четвертою)</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статті 1 Закону, застосовується щодо мене.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(зазначається, яка саме заборона застосовується)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______________________________________________________________________________________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Надаю згоду на: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проходження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оприлюднення відомостей щодо себе відповідно до вимог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копія декларації про майно, доходи, витрати і зобов'язання фінансового характеру за 20__ рік.</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 ____________ 20__ р.</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(підпис)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Заява пишеться особою власноручно.</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3</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(найменування органу перевірки, до якого надсилається запит)</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ЗАПИТ</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про проведення перевірки, передбаченої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Відповідно до пунктів 1 і 2 частини п'ятої статті 5 Закону України "Про очищення влади" для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просимо надати до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(найменування органу державної влади /</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органу місцевого самоврядування, поштова адреса)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згідно з Порядком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затвердженим постановою Кабінету Міністрів України від 16 жовтня 2014 р. N 563, відомості щодо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по батькові особи, дата та місце народження, серія та номер паспорта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громадянина України, ким і коли виданий, реєстраційний номер облікової картки платника податків, місце</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проживання, місце роботи, посада на час застосування положення Закону України "Про очищення влади")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про 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копії заяви особи про проведення перевірки, передбаченої Законом України "Про очищення влади", паспорта громадянина України, інших документів, залежно від компетенції органу, на ___ арк.</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(посада керівника органу державної влади /</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органу місцевого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самоврядування або іншої особи,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яка надсилає запит)</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(підпис)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(ініціали та прізвище)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4</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Міністерство юстиції України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ПОВІДОМЛЕННЯ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 початок проходження перевірки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 в 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(дата початку перевірки)                       (найменування органу державної влади / органу місцевого самоврядування)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розпочато проведення перевірки щодо таких осіб:</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по батькові особи, місце роботи,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посада на час застосування положення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копія декларації про майно, доходи, витрати і зобов'язання фінансового характеру за 20__ рік (крім відомостей, що віднесені законом до інформації з обмеженим доступом).*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(посада керівника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органу державної влади /</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органу місцевого самоврядування)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(підпис)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(ініціали та прізвище)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Для осіб, які обіймають посади, віднесені до 1 - 3 категорій посад державної служби, та посади керівного та начальницького складу правоохоронних органів.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Додаток 5</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 Порядку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ДОВІДКА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 результати перевірки, передбаченої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 який (яка) працює (претендує на зайняття)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та по батькові особи)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(найменування посади та органу державної влади /</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органу місцевого самоврядування)</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N 563,</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(найменування органу державної влади / органу місцевого самоврядування)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по батькові особи, дата та місце народження, серія та номер</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паспорта громадянина України, реєстраційний номер облікової картки платника податків, місце</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проживання, місце роботи, посада на час застосування положення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Для проведення перевірки подавалися копії заяви особи про проведення перевірки, передбаченої Законом України "Про очищення влади", декларації </w:t>
      </w:r>
      <w:r w:rsidRPr="00D738C1">
        <w:rPr>
          <w:rFonts w:ascii="Times New Roman" w:hAnsi="Times New Roman" w:cs="Times New Roman"/>
          <w:sz w:val="28"/>
          <w:szCs w:val="28"/>
        </w:rPr>
        <w:lastRenderedPageBreak/>
        <w:t>про майно, доходи, витрати і зобов'язання фінансового характеру за 20__ рік, копії інших документів 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(зазначаються за наявності)</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Запити про надання відомостей щодо 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та ініціали особи)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надсилалися до 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(найменування органів перевірки)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 результатами розгляду запитів 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(найменування органів перевірки)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повідомили: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_____________________________________________________________________________________.</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 результатами проведеної перевірки встановлено, що до 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(прізвище, ім'я та по батькові особи)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 заборони, визначені частиною ________ статті 1 Закону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(не застосовуються / застосовуються)                                                               (третьою/четвертою)</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 очищення влади" _________________________________________________________________.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(у разі застосування заборони зазначається критерій, на підставі якого застосовується заборона)</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(посада керівника відповідального структурного підрозділу</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органу державної влади /</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___________________________________________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органу місцевого самоврядування)</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(підпис)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_______________</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(ініціали та прізвище)</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ЗАТВЕРДЖЕНО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постановою Кабінету Міністрів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 16 жовтня 2014 р. N 563</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ПЕРЕЛІК</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органів,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Найменування органу, що проводить перевірку</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Відомості, щодо яких орган проводить перевірку</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Строк подання відповідей</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Мін'юст</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інформація з Єдиного державного реєстру осіб, щодо яких застосовано положення Закону України "Про очищення влади", про наявність або відсутність відомостей про особу</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 більш як десять днів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МВС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відомості щодо заборон, які можуть бути застосовані до: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осіб, які обіймали посаду (посади) у період з 21 листопада 2013 р. по 22 лютого 2014 р. та не були звільнені протягом зазначеного періоду з відповідної посади (посад) за власним бажанням:</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N </w:t>
      </w:r>
      <w:r w:rsidRPr="00D738C1">
        <w:rPr>
          <w:rFonts w:ascii="Times New Roman" w:hAnsi="Times New Roman" w:cs="Times New Roman"/>
          <w:sz w:val="28"/>
          <w:szCs w:val="28"/>
        </w:rPr>
        <w:lastRenderedPageBreak/>
        <w:t>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працівника правоохоронного органу, який складав та/або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N 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 слідчого органу досудового розслідування, </w:t>
      </w:r>
      <w:proofErr w:type="spellStart"/>
      <w:r w:rsidRPr="00D738C1">
        <w:rPr>
          <w:rFonts w:ascii="Times New Roman" w:hAnsi="Times New Roman" w:cs="Times New Roman"/>
          <w:sz w:val="28"/>
          <w:szCs w:val="28"/>
        </w:rPr>
        <w:t>дізнавача</w:t>
      </w:r>
      <w:proofErr w:type="spellEnd"/>
      <w:r w:rsidRPr="00D738C1">
        <w:rPr>
          <w:rFonts w:ascii="Times New Roman" w:hAnsi="Times New Roman" w:cs="Times New Roman"/>
          <w:sz w:val="28"/>
          <w:szCs w:val="28"/>
        </w:rPr>
        <w:t>,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N 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працівників органів внутрішніх справ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N 792-VII "Про внесення змін до Закону України "Про застосування амністії в Україні" щодо повної реабілітації політичних в'язнів"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 більш як 30 днів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ДФС</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відомості щодо заборон, які можуть бути застосовані до осіб у частині недостовірності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Законом України "Про засади запобігання і протидії корупції", та/або невідповідності вартості майна (майнових прав), зазначеного (зазначених) у </w:t>
      </w:r>
      <w:r w:rsidRPr="00D738C1">
        <w:rPr>
          <w:rFonts w:ascii="Times New Roman" w:hAnsi="Times New Roman" w:cs="Times New Roman"/>
          <w:sz w:val="28"/>
          <w:szCs w:val="28"/>
        </w:rPr>
        <w:lastRenderedPageBreak/>
        <w:t>поданих ними деклараціях, набутого (набутих) за час перебування на посадах, визначених пунктами 1 - 10 частини першої статті 2 Закону України "Про очищення влади", доходам, отриманим із законних джерел</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 більш як 60 днів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СБУ</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 більш як 30 днів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Генеральна прокуратура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відомості щодо заборон, які можуть бути застосовані до: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N 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працівників прокуратури,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N 792-VII "Про внесення змін до Закону України "Про застосування амністії в Україні" щодо повної реабілітації політичних в'язнів"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 більш як 30 днів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ДСА</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відомості щодо заборон, які можуть бути застосовані до: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під вартою, ухвалили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N 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та не були звільнені протягом зазначеного періоду з відповідної посади за власним бажанням;</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осіб, які, обіймаючи відповідну посаду у період з 25 лютого 2010 р. по 22 лютого 2014 р.,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осіб, які своїми рішеннями, діями чи бездіяльністю, що встановлено рішенням суду щодо них, яке набрало законної сили, 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здоров'ю, майну фізичних осіб;</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осіб, стосовно яких встановлено рішенням суду, яке набрало законної сили, що вони: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співпрацювали із спецслужбами інших держав як таємні інформатори з метою оперативного надання інформації;</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закликали публічно до порушення територіальної цілісності та суверенітету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розпалювали міжнаціональну ворожнечу;</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lastRenderedPageBreak/>
        <w:t>-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суддів, які </w:t>
      </w:r>
      <w:proofErr w:type="spellStart"/>
      <w:r w:rsidRPr="00D738C1">
        <w:rPr>
          <w:rFonts w:ascii="Times New Roman" w:hAnsi="Times New Roman" w:cs="Times New Roman"/>
          <w:sz w:val="28"/>
          <w:szCs w:val="28"/>
        </w:rPr>
        <w:t>постановлювали</w:t>
      </w:r>
      <w:proofErr w:type="spellEnd"/>
      <w:r w:rsidRPr="00D738C1">
        <w:rPr>
          <w:rFonts w:ascii="Times New Roman" w:hAnsi="Times New Roman" w:cs="Times New Roman"/>
          <w:sz w:val="28"/>
          <w:szCs w:val="28"/>
        </w:rPr>
        <w:t xml:space="preserve">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відповідно до Закону України від 27 лютого 2014 р. N 792-VII "Про внесення змін до Закону України "Про застосування амністії в Україні" щодо повної реабілітації політичних в'язнів"</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не більш як десять днів</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ЗАТВЕРДЖЕНО</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постановою Кабінету Міністрів України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від 16 жовтня 2014 р. N 563</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ЗМІНИ,</w:t>
      </w: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що вносяться до постанов Кабінету Міністрів України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 У додатку 1 до постанови Кабінету Міністрів України від 5 квітня 2014 р. N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N 29, ст. 814, N 48, ст. 1266) у позиції "Мін'юст" цифри "697" і "697" замінити відповідно цифрами "743" і "743".</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Пункт 4 Положення про Державну фіскальну службу України, затвердженого постановою Кабінету Міністрів України від 21 травня 2014 р. N 236 (Офіційний вісник України, 2014 р., N 55, ст. 1507), доповнити підпунктом 92 1 такого змісту: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"92 1) проводить перевірку достовірності відомостей, зазначених у пункті 2 частини п'ятої статті 5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 У Положенні про Міністерство юстиції України, затвердженому постановою Кабінету Міністрів України від 2 липня 2014 р. N 228 (Офіційний вісник України, 2014 р., N 54, ст. 1455):</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1) пункт 1 після абзацу третього доповнити новим абзацом такого змісту: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"Мін'юст є органом, уповноваженим на забезпечення проведення перевірки, передбаченої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У зв'язку з цим абзац четвертий вважати абзацом п'ятим;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пункт 3 доповнити підпунктом 2 1 такого змісту: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"2 1) забезпечення проведення перевірки, передбаченої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3) пункт 4 доповнити підпунктами 53 1 і 53 2 такого змісту:</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"53 1) забезпечує відповідно до Закону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проведення перевірки, передбаченої зазначеним Законом;</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xml:space="preserve">формування та ведення Єдиного державного реєстру осіб, щодо яких застосовано положення Закону України "Про очищення влади", надання </w:t>
      </w:r>
      <w:r w:rsidRPr="00D738C1">
        <w:rPr>
          <w:rFonts w:ascii="Times New Roman" w:hAnsi="Times New Roman" w:cs="Times New Roman"/>
          <w:sz w:val="28"/>
          <w:szCs w:val="28"/>
        </w:rPr>
        <w:lastRenderedPageBreak/>
        <w:t xml:space="preserve">інформації із зазначеного Реєстру та оприлюднення на власному </w:t>
      </w:r>
      <w:proofErr w:type="spellStart"/>
      <w:r w:rsidRPr="00D738C1">
        <w:rPr>
          <w:rFonts w:ascii="Times New Roman" w:hAnsi="Times New Roman" w:cs="Times New Roman"/>
          <w:sz w:val="28"/>
          <w:szCs w:val="28"/>
        </w:rPr>
        <w:t>веб-сайті</w:t>
      </w:r>
      <w:proofErr w:type="spellEnd"/>
      <w:r w:rsidRPr="00D738C1">
        <w:rPr>
          <w:rFonts w:ascii="Times New Roman" w:hAnsi="Times New Roman" w:cs="Times New Roman"/>
          <w:sz w:val="28"/>
          <w:szCs w:val="28"/>
        </w:rPr>
        <w:t xml:space="preserve"> відомостей з нього;</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53 2) звертається до Вищої ради юстиції та/або Вищої кваліфікаційної комісії суддів України з поданням про звільнення суддів у випадках, визначених Законом України "Про очищення влади";".</w:t>
      </w:r>
    </w:p>
    <w:p w:rsidR="00D738C1" w:rsidRPr="00D738C1" w:rsidRDefault="00D738C1" w:rsidP="00D738C1">
      <w:pPr>
        <w:jc w:val="both"/>
        <w:rPr>
          <w:rFonts w:ascii="Times New Roman" w:hAnsi="Times New Roman" w:cs="Times New Roman"/>
          <w:sz w:val="28"/>
          <w:szCs w:val="28"/>
        </w:rPr>
      </w:pPr>
    </w:p>
    <w:p w:rsidR="00D738C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____________</w:t>
      </w:r>
    </w:p>
    <w:p w:rsidR="00D738C1" w:rsidRPr="00D738C1" w:rsidRDefault="00D738C1" w:rsidP="00D738C1">
      <w:pPr>
        <w:jc w:val="both"/>
        <w:rPr>
          <w:rFonts w:ascii="Times New Roman" w:hAnsi="Times New Roman" w:cs="Times New Roman"/>
          <w:sz w:val="28"/>
          <w:szCs w:val="28"/>
        </w:rPr>
      </w:pPr>
    </w:p>
    <w:p w:rsidR="00A35021" w:rsidRPr="00D738C1" w:rsidRDefault="00D738C1" w:rsidP="00D738C1">
      <w:pPr>
        <w:jc w:val="both"/>
        <w:rPr>
          <w:rFonts w:ascii="Times New Roman" w:hAnsi="Times New Roman" w:cs="Times New Roman"/>
          <w:sz w:val="28"/>
          <w:szCs w:val="28"/>
        </w:rPr>
      </w:pPr>
      <w:r w:rsidRPr="00D738C1">
        <w:rPr>
          <w:rFonts w:ascii="Times New Roman" w:hAnsi="Times New Roman" w:cs="Times New Roman"/>
          <w:sz w:val="28"/>
          <w:szCs w:val="28"/>
        </w:rPr>
        <w:t> </w:t>
      </w:r>
    </w:p>
    <w:sectPr w:rsidR="00A35021" w:rsidRPr="00D738C1" w:rsidSect="00A350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38C1"/>
    <w:rsid w:val="0033129A"/>
    <w:rsid w:val="00796484"/>
    <w:rsid w:val="00A35021"/>
    <w:rsid w:val="00D73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7947</Words>
  <Characters>45300</Characters>
  <Application>Microsoft Office Word</Application>
  <DocSecurity>0</DocSecurity>
  <Lines>377</Lines>
  <Paragraphs>106</Paragraphs>
  <ScaleCrop>false</ScaleCrop>
  <Company>Microsoft</Company>
  <LinksUpToDate>false</LinksUpToDate>
  <CharactersWithSpaces>53141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2014-11-07T09:25:00Z</dcterms:created>
  <dcterms:modified xsi:type="dcterms:W3CDTF">2014-11-07T09:25:00Z</dcterms:modified>
</cp:coreProperties>
</file>